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270" w:rsidRPr="00AF6270" w:rsidRDefault="00AF6270" w:rsidP="00AF6270">
      <w:pPr>
        <w:keepNext/>
        <w:spacing w:before="240" w:after="0" w:line="240" w:lineRule="auto"/>
        <w:jc w:val="center"/>
        <w:outlineLvl w:val="0"/>
        <w:rPr>
          <w:rFonts w:ascii="Calibri Light" w:eastAsia="Times New Roman" w:hAnsi="Calibri Light" w:cs="Calibri Light"/>
          <w:b/>
          <w:bCs/>
          <w:color w:val="2E74B5"/>
          <w:kern w:val="36"/>
          <w:sz w:val="32"/>
          <w:szCs w:val="32"/>
        </w:rPr>
      </w:pPr>
      <w:r w:rsidRPr="00AF6270">
        <w:rPr>
          <w:rFonts w:ascii="Arial" w:eastAsia="Times New Roman" w:hAnsi="Arial" w:cs="Arial"/>
          <w:b/>
          <w:bCs/>
          <w:kern w:val="36"/>
          <w:sz w:val="64"/>
          <w:szCs w:val="64"/>
        </w:rPr>
        <w:t>SENATE BILL No. 1197</w:t>
      </w:r>
    </w:p>
    <w:p w:rsidR="00AF6270" w:rsidRPr="00AF6270" w:rsidRDefault="00AF6270" w:rsidP="00AF6270">
      <w:pPr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sz w:val="23"/>
          <w:szCs w:val="23"/>
        </w:rPr>
        <w:t> </w:t>
      </w:r>
    </w:p>
    <w:p w:rsidR="00AF6270" w:rsidRPr="00AF6270" w:rsidRDefault="00AF6270" w:rsidP="00AF6270">
      <w:pPr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sz w:val="23"/>
          <w:szCs w:val="23"/>
        </w:rPr>
        <w:t> </w:t>
      </w:r>
    </w:p>
    <w:p w:rsidR="00AF6270" w:rsidRPr="00AF6270" w:rsidRDefault="00AF6270" w:rsidP="00AF6270">
      <w:pPr>
        <w:spacing w:after="0" w:line="240" w:lineRule="auto"/>
        <w:ind w:left="288" w:right="288" w:hanging="288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Times New Roman" w:eastAsia="Times New Roman" w:hAnsi="Times New Roman" w:cs="Times New Roman"/>
          <w:sz w:val="23"/>
          <w:szCs w:val="23"/>
        </w:rPr>
        <w:t>November 8, 2018, Introduced by Senator CASPERSON and 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eferred to the Committee on </w:t>
      </w:r>
      <w:r w:rsidRPr="00AF6270">
        <w:rPr>
          <w:rFonts w:ascii="Times New Roman" w:eastAsia="Times New Roman" w:hAnsi="Times New Roman" w:cs="Times New Roman"/>
          <w:sz w:val="23"/>
          <w:szCs w:val="23"/>
        </w:rPr>
        <w:t>Government Operations.</w:t>
      </w:r>
    </w:p>
    <w:p w:rsidR="00AF6270" w:rsidRPr="00AF6270" w:rsidRDefault="00AF6270" w:rsidP="00AF6270">
      <w:pPr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    A bill to amend 1952 PA 214, entitled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 xml:space="preserve">"An act authorizing the Mackinac bridge authority to acquire a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bridge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connecting the upper and lower peninsulas of Michigan,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including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causeways, tunnels, roads and all useful related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equipment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facilities, including park, parking, recreation,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lighting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terminal facilities; extending the corporate existence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of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authority; authorizing such authority to enjoy and carry out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all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powers incident to its corporate objects; authorizing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appropriation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use of state funds for the preliminary purposes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of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authority; providing for the payment of the cost of such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bridge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in that connection authorizing the authority to issue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revenue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bonds payable solely from the revenues of the bridge;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granting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right of condemnation to the authority; granting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use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of state land and property to the authority; making provisions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for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payment and security of such bonds and granting certain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rights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remedies to the holders thereof; authorizing banks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trust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companies to perform certain acts in connection therewith;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authorizing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imposition of tolls and charges; authorizing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authority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to secure the consent of the United States government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the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construction of the bridge and to secure approval of plans,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specifications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location of same; authorizing employment of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engineers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irrespective of whether such engineers have been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previously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employed to make preliminary inspections or reports with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respect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to the bridge; authorizing the state highway department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operate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maintain such bridge or to contribute thereto and enter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into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leases and agreements in connection therewith; exempting such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bonds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the property of the authority from taxation; prohibiting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sz w:val="23"/>
          <w:szCs w:val="23"/>
        </w:rPr>
        <w:br w:type="page"/>
      </w: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lastRenderedPageBreak/>
        <w:t>competing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traffic facilities; authorizing the operation of ferries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by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authority; providing for the construction and use of certain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buildings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>; and making an appropriation,"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 xml:space="preserve">(MCL 254.311 to 254.332) by amending the title, as amended by 1992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PA 120, and by adding section 14.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jc w:val="center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sz w:val="23"/>
          <w:szCs w:val="23"/>
        </w:rPr>
        <w:t>THE PEOPLE OF THE STATE OF MICHIGAN ENACT:</w:t>
      </w:r>
    </w:p>
    <w:p w:rsidR="00AF6270" w:rsidRPr="00AF6270" w:rsidRDefault="00AF6270" w:rsidP="00AF6270">
      <w:pPr>
        <w:spacing w:after="0" w:line="220" w:lineRule="atLeast"/>
        <w:jc w:val="center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jc w:val="center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TITLE</w:t>
      </w:r>
    </w:p>
    <w:p w:rsidR="00AF6270" w:rsidRPr="00AF6270" w:rsidRDefault="00AF6270" w:rsidP="00AF6270">
      <w:pPr>
        <w:spacing w:after="0" w:line="220" w:lineRule="atLeast"/>
        <w:jc w:val="center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 xml:space="preserve">     An act authorizing the Mackinac bridge authority to acquire a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bridge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and a utility tunnel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connecting the upper and lower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peninsulas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of Michigan, including causeways, tunnels, roads and all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useful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related equipment and facilities, including park, parking,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recreation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>, lighting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,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terminal facilities; extending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corporate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existence of the authority; authorizing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such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authority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to enjoy and carry out all powers incident to its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corporate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objects; authorizing the appropriation and use of state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funds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for the preliminary purposes of the authority; providing for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the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payment of the cost of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such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bridge and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in that connection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authorizing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 to issue revenue bonds payable solely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from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revenues of the bridge; granting the right of condemnation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to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authority; granting the use of state land and property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the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authority; making provisions for the payment and security of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trike/>
          <w:sz w:val="23"/>
          <w:szCs w:val="23"/>
        </w:rPr>
        <w:t>such</w:t>
      </w:r>
      <w:proofErr w:type="gramEnd"/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bonds and granting certain rights and remedies to the holders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trike/>
          <w:sz w:val="23"/>
          <w:szCs w:val="23"/>
        </w:rPr>
        <w:t>thereof</w:t>
      </w:r>
      <w:proofErr w:type="gramEnd"/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;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of bonds;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authorizing banks and trust companies to perform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certain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acts in connection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therewith;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with the payment and security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of bonds;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authorizing the imposition of tolls and charges;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authorizing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authority to secure the consent of the United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lastRenderedPageBreak/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 xml:space="preserve">States government to the construction of the bridge and to secure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E35F7F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approval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of plans, specifications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,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 and location of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same;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</w:t>
      </w:r>
    </w:p>
    <w:p w:rsidR="00E35F7F" w:rsidRDefault="00E35F7F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bridge;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authorizing employment of engineers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irrespective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regardless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of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whether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such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those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engineers have been previously employed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make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preliminary inspections or reports with respect to the bridge;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authorizing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state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highway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transportation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department to operate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and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maintain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such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bridge or to contribute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thereto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to the bridge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and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enter into leases and agreements in connection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therewith;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with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bridge;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exempting </w:t>
      </w:r>
      <w:r w:rsidRPr="00AF6270">
        <w:rPr>
          <w:rFonts w:ascii="Courier New" w:eastAsia="Times New Roman" w:hAnsi="Courier New" w:cs="Courier New"/>
          <w:strike/>
          <w:sz w:val="23"/>
          <w:szCs w:val="23"/>
        </w:rPr>
        <w:t xml:space="preserve">such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bonds and the property of the authority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from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taxation; prohibiting competing traffic facilities;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authorizing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the operation of ferries by the authority; </w:t>
      </w: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authorizing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operation of a utility tunnel by the authority; </w:t>
      </w:r>
      <w:r w:rsidRPr="00AF6270">
        <w:rPr>
          <w:rFonts w:ascii="Courier New" w:eastAsia="Times New Roman" w:hAnsi="Courier New" w:cs="Courier New"/>
          <w:sz w:val="23"/>
          <w:szCs w:val="23"/>
        </w:rPr>
        <w:t xml:space="preserve">providing for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the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 xml:space="preserve"> construction and use of certain buildings; and making an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proofErr w:type="gramStart"/>
      <w:r w:rsidRPr="00AF6270">
        <w:rPr>
          <w:rFonts w:ascii="Courier New" w:eastAsia="Times New Roman" w:hAnsi="Courier New" w:cs="Courier New"/>
          <w:sz w:val="23"/>
          <w:szCs w:val="23"/>
        </w:rPr>
        <w:t>appropriation</w:t>
      </w:r>
      <w:proofErr w:type="gramEnd"/>
      <w:r w:rsidRPr="00AF6270">
        <w:rPr>
          <w:rFonts w:ascii="Courier New" w:eastAsia="Times New Roman" w:hAnsi="Courier New" w:cs="Courier New"/>
          <w:sz w:val="23"/>
          <w:szCs w:val="23"/>
        </w:rPr>
        <w:t>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     Sec. 14. (1) The authority may acquire, construct, operate,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maintain, improve, repair, and manage a utility tunnel.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authority shall determine the rates charged for the services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offered by the utility tunnel. The authority may enter into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contracts or agreements necessary to perform its duties and powers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under this act, including, but not limited to, leasing the right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use a utility tunnel on terms and for consideration determined by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authority. This subsection does not authorize the authority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incur obligations that would constitute an indebtedness of this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state contrary to the state constitution of 1963.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lastRenderedPageBreak/>
        <w:t xml:space="preserve">     (2) The authority may purchase or otherwise acquire at a fair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and reasonable price property and property rights in connection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with the construction of a utility tunnel, including, but not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limited to, roads, structures, rights-of-way, franchises,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895FEC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easements, and other interests in land, including land under water; </w:t>
      </w:r>
    </w:p>
    <w:p w:rsidR="00895FEC" w:rsidRDefault="00895FEC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riparian rights of any person; and the right to cut off light,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air, and access to real property.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     (3) The authority may enter on any land, water, or premises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make a survey, sounding, or examination in connection with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construction of a utility tunnel. The authority has the right to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use and full easements and rights-of-way through, across, under,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and over any lands or property owned by this state or in which this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state has any right, title, or interest, without consideration,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that may be necessary or convenient to the construction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efficient operation of the utility tunnel.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     (4) The authority may perform all acts necessary to secure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consent of any department, agency, instrumentality, or officer of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the United States government or this state to the construction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operation of a utility tunnel and the charging of fees for its use,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and to secure the approval of any department, agency,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instrumentality, or officer of the United States government or this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state required by law to approve the plans, specifications,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location of the utility tunnel or the fees to be charged for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use of the utility tunnel.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     (5) The creation of the authority and the carrying out of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lastRenderedPageBreak/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authority's purposes, including a utility tunnel, are for the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benefit of the people of this state and constitute a public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purpose, and the authority is performing an essential government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function in the exercise of the powers conferred upon it by this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act. All property owned by the authority related to a utility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tunnel is exempt from all taxes levied by this state and all of its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895FEC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political subdivisions and taxing districts, and the authority is </w:t>
      </w:r>
    </w:p>
    <w:p w:rsidR="00895FEC" w:rsidRDefault="00895FEC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caps/>
          <w:sz w:val="23"/>
          <w:szCs w:val="23"/>
        </w:rPr>
      </w:pP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bookmarkStart w:id="0" w:name="_GoBack"/>
      <w:bookmarkEnd w:id="0"/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not required to pay taxes or assessments upon its activities or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upon any of its revenues. If a tax of any nature is legally imposed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on any property or obligation of the authority in connection with a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utility tunnel, and that tax is determined to be valid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effective, the tax shall be paid from the revenues of the authority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as an expense of maintaining and operating the utility tunnel.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     (6) As used in this section, "utility tunnel" means a tunnel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joining and connecting the upper and lower peninsulas of this state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at the Straits of Mackinac for the purpose of accommodating utility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infrastructure, including, but not limited to, pipelines, electric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transmission lines, facilities for the transmission of data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telecommunications, all useful and related facilities, equipment,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 xml:space="preserve">and structures, and all necessary tangible or intangible real and 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personal property, licenses, franchises, easements, and rights-of-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sz w:val="23"/>
          <w:szCs w:val="23"/>
        </w:rPr>
        <w:t> </w:t>
      </w:r>
    </w:p>
    <w:p w:rsidR="00AF6270" w:rsidRPr="00AF6270" w:rsidRDefault="00AF6270" w:rsidP="00AF6270">
      <w:pPr>
        <w:spacing w:after="0" w:line="220" w:lineRule="atLeast"/>
        <w:rPr>
          <w:rFonts w:ascii="Courier New" w:eastAsia="Times New Roman" w:hAnsi="Courier New" w:cs="Courier New"/>
          <w:b/>
          <w:bCs/>
          <w:sz w:val="23"/>
          <w:szCs w:val="23"/>
        </w:rPr>
      </w:pPr>
      <w:r w:rsidRPr="00AF6270">
        <w:rPr>
          <w:rFonts w:ascii="Courier New" w:eastAsia="Times New Roman" w:hAnsi="Courier New" w:cs="Courier New"/>
          <w:b/>
          <w:bCs/>
          <w:caps/>
          <w:sz w:val="23"/>
          <w:szCs w:val="23"/>
        </w:rPr>
        <w:t>way.</w:t>
      </w:r>
    </w:p>
    <w:p w:rsidR="00ED3018" w:rsidRDefault="00ED3018"/>
    <w:sectPr w:rsidR="00ED3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270"/>
    <w:rsid w:val="00895FEC"/>
    <w:rsid w:val="00AF6270"/>
    <w:rsid w:val="00E35F7F"/>
    <w:rsid w:val="00ED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D6E42-42FA-4B73-B7DF-F6BF733F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46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McKay</dc:creator>
  <cp:keywords/>
  <dc:description/>
  <cp:lastModifiedBy>Jennifer McKay</cp:lastModifiedBy>
  <cp:revision>3</cp:revision>
  <dcterms:created xsi:type="dcterms:W3CDTF">2018-11-09T02:24:00Z</dcterms:created>
  <dcterms:modified xsi:type="dcterms:W3CDTF">2018-11-09T02:28:00Z</dcterms:modified>
</cp:coreProperties>
</file>